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045" w:rsidRPr="00453045" w:rsidRDefault="00453045" w:rsidP="004530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>Чисто теоретически цессия вполне может быть, НО... И это самое смешное </w:t>
      </w:r>
      <w:r w:rsidRPr="00453045">
        <w:rPr>
          <w:rFonts w:ascii="Trebuchet MS" w:eastAsia="Times New Roman" w:hAnsi="Trebuchet MS" w:cs="Times New Roman"/>
          <w:noProof/>
          <w:color w:val="333333"/>
          <w:sz w:val="20"/>
          <w:szCs w:val="20"/>
          <w:shd w:val="clear" w:color="auto" w:fill="E1E6EC"/>
          <w:lang w:eastAsia="ru-RU"/>
        </w:rPr>
        <w:drawing>
          <wp:inline distT="0" distB="0" distL="0" distR="0">
            <wp:extent cx="190500" cy="190500"/>
            <wp:effectExtent l="0" t="0" r="0" b="0"/>
            <wp:docPr id="2" name="Рисунок 2" descr="Sm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mil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 xml:space="preserve">. </w:t>
      </w:r>
      <w:proofErr w:type="gramStart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>Вот например</w:t>
      </w:r>
      <w:proofErr w:type="gramEnd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>, так может поступить ЛЮБОЕ ООО, абсолютно любое (знать то только размер долга и бывшие реквизиты УК. </w:t>
      </w: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br/>
        <w:t>Так то прикольно - переводите деньги нам и будет вам счастье - ага </w:t>
      </w:r>
      <w:r w:rsidRPr="00453045">
        <w:rPr>
          <w:rFonts w:ascii="Trebuchet MS" w:eastAsia="Times New Roman" w:hAnsi="Trebuchet MS" w:cs="Times New Roman"/>
          <w:noProof/>
          <w:color w:val="333333"/>
          <w:sz w:val="20"/>
          <w:szCs w:val="20"/>
          <w:shd w:val="clear" w:color="auto" w:fill="E1E6EC"/>
          <w:lang w:eastAsia="ru-RU"/>
        </w:rPr>
        <w:drawing>
          <wp:inline distT="0" distB="0" distL="0" distR="0">
            <wp:extent cx="190500" cy="190500"/>
            <wp:effectExtent l="0" t="0" r="0" b="0"/>
            <wp:docPr id="1" name="Рисунок 1" descr="Sm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mil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>). </w:t>
      </w: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br/>
        <w:t xml:space="preserve">Вы же договор цессии не видели? Нет. </w:t>
      </w:r>
      <w:proofErr w:type="gramStart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>Кроме того</w:t>
      </w:r>
      <w:proofErr w:type="gramEnd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 xml:space="preserve"> даже если бы вам его показали - вы понятия не имеете ни о правомерности подписей ни о полномочиях подписантов. </w:t>
      </w: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br/>
        <w:t xml:space="preserve">Теперь 2 пункт. ЗА ЧТО долг? Это </w:t>
      </w:r>
      <w:proofErr w:type="spellStart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>архиважно</w:t>
      </w:r>
      <w:proofErr w:type="spellEnd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 xml:space="preserve">. Если долг именно </w:t>
      </w:r>
      <w:proofErr w:type="gramStart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>за услуги</w:t>
      </w:r>
      <w:proofErr w:type="gramEnd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 xml:space="preserve"> связанные с бывшей УК а не за услуги третьим лицам (например электроэнергия ОДН это - третьи лица) то еще теоретически может быть а вот если третьим лицам - я бы вообще не парился. </w:t>
      </w: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br/>
      </w:r>
      <w:proofErr w:type="spellStart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>ДАлее</w:t>
      </w:r>
      <w:proofErr w:type="spellEnd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>: </w:t>
      </w: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br/>
      </w: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br/>
        <w:t>Насчет </w:t>
      </w: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br/>
        <w:t>ООО "Сибирский сервисный центр ЖКХ" </w:t>
      </w: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br/>
        <w:t>ОНА ЕЩЕ В ПРОЦЕССЕ ликвидации. </w:t>
      </w: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br/>
        <w:t>По данным КОНТУРА с 21.02.2017 </w:t>
      </w: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br/>
      </w: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br/>
      </w: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br/>
      </w:r>
    </w:p>
    <w:tbl>
      <w:tblPr>
        <w:tblW w:w="4500" w:type="pct"/>
        <w:jc w:val="center"/>
        <w:tblCellSpacing w:w="7" w:type="dxa"/>
        <w:shd w:val="clear" w:color="auto" w:fill="E1E6EC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420"/>
      </w:tblGrid>
      <w:tr w:rsidR="00453045" w:rsidRPr="00453045" w:rsidTr="00453045">
        <w:trPr>
          <w:tblCellSpacing w:w="7" w:type="dxa"/>
          <w:jc w:val="center"/>
        </w:trPr>
        <w:tc>
          <w:tcPr>
            <w:tcW w:w="0" w:type="auto"/>
            <w:shd w:val="clear" w:color="auto" w:fill="E1E6EC"/>
            <w:vAlign w:val="center"/>
            <w:hideMark/>
          </w:tcPr>
          <w:p w:rsidR="00453045" w:rsidRPr="00453045" w:rsidRDefault="00453045" w:rsidP="00453045">
            <w:pPr>
              <w:spacing w:after="0" w:line="240" w:lineRule="auto"/>
              <w:rPr>
                <w:rFonts w:ascii="Verdana" w:eastAsia="Times New Roman" w:hAnsi="Verdana" w:cs="Times New Roman"/>
                <w:color w:val="222233"/>
                <w:sz w:val="17"/>
                <w:szCs w:val="17"/>
                <w:lang w:eastAsia="ru-RU"/>
              </w:rPr>
            </w:pPr>
            <w:r w:rsidRPr="00453045">
              <w:rPr>
                <w:rFonts w:ascii="Verdana" w:eastAsia="Times New Roman" w:hAnsi="Verdana" w:cs="Times New Roman"/>
                <w:b/>
                <w:bCs/>
                <w:color w:val="222233"/>
                <w:sz w:val="17"/>
                <w:szCs w:val="17"/>
                <w:lang w:eastAsia="ru-RU"/>
              </w:rPr>
              <w:t>Цитата:</w:t>
            </w:r>
          </w:p>
        </w:tc>
      </w:tr>
      <w:tr w:rsidR="00453045" w:rsidRPr="00453045" w:rsidTr="00453045">
        <w:trPr>
          <w:tblCellSpacing w:w="7" w:type="dxa"/>
          <w:jc w:val="center"/>
        </w:trPr>
        <w:tc>
          <w:tcPr>
            <w:tcW w:w="0" w:type="auto"/>
            <w:shd w:val="clear" w:color="auto" w:fill="E1E6EC"/>
            <w:vAlign w:val="center"/>
            <w:hideMark/>
          </w:tcPr>
          <w:p w:rsidR="00453045" w:rsidRPr="00453045" w:rsidRDefault="00453045" w:rsidP="00453045">
            <w:pPr>
              <w:shd w:val="clear" w:color="auto" w:fill="E9EBF1"/>
              <w:spacing w:after="0" w:line="206" w:lineRule="atLeast"/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</w:pP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t>14.07.2017 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Представление лицензирующим органом сведений о признании лицензии утратившей силу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</w:r>
            <w:proofErr w:type="spellStart"/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t>Регорган</w:t>
            </w:r>
            <w:proofErr w:type="spellEnd"/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t>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5476 – Межрайонная Инспекция Федеральной Налоговой Службы № 16 по Новосибирской Области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ГРН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6175476497586 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14.07.2017 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Представление лицензирующим органом сведений о предоставлении лицензии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</w:r>
            <w:proofErr w:type="spellStart"/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t>Регорган</w:t>
            </w:r>
            <w:proofErr w:type="spellEnd"/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t>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5476 – Межрайонная Инспекция Федеральной Налоговой Службы № 16 по Новосибирской Области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ГРН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6175476497531 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21.02.2017 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Признание судом ЮЛ банкротом и открытие конкурсного производства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Документы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</w:r>
            <w:proofErr w:type="spellStart"/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t>Pешение</w:t>
            </w:r>
            <w:proofErr w:type="spellEnd"/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t xml:space="preserve"> суда о банкротстве и открытии конкурсного производства – 29.11.2016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 xml:space="preserve">Иной докум. в </w:t>
            </w:r>
            <w:proofErr w:type="spellStart"/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t>соотв.с</w:t>
            </w:r>
            <w:proofErr w:type="spellEnd"/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t xml:space="preserve"> законодательством РФ – 20.02.2017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</w:r>
            <w:proofErr w:type="spellStart"/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t>Регорган</w:t>
            </w:r>
            <w:proofErr w:type="spellEnd"/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t>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5476 – Межрайонная Инспекция Федеральной Налоговой Службы № 16 по Новосибирской Области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ГРН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2175476349442 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19.07.2016 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Принятие юридическим лицом решения о ликвидации и назначении ликвидатора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Документы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Р15001 уведомление о принятии решения о ликвидации ЮЛ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Решение о ликвидации, принятое учредителями (участниками) или органом ЮЛ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 xml:space="preserve">Иной докум. в </w:t>
            </w:r>
            <w:proofErr w:type="spellStart"/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t>соотв.с</w:t>
            </w:r>
            <w:proofErr w:type="spellEnd"/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t xml:space="preserve"> законодательством РФ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</w:r>
            <w:proofErr w:type="spellStart"/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t>Регорган</w:t>
            </w:r>
            <w:proofErr w:type="spellEnd"/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t>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5476 – Межрайонная Инспекция Федеральной Налоговой Службы № 16 по Новосибирской Области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ГРН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6165476257116 </w:t>
            </w:r>
          </w:p>
        </w:tc>
      </w:tr>
    </w:tbl>
    <w:p w:rsidR="00453045" w:rsidRPr="00453045" w:rsidRDefault="00453045" w:rsidP="004530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br/>
      </w: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br/>
        <w:t>По коллектору интереснее. </w:t>
      </w: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br/>
        <w:t>Из КОНТУРА (публичная инфа если что) </w:t>
      </w: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br/>
      </w:r>
    </w:p>
    <w:tbl>
      <w:tblPr>
        <w:tblW w:w="4500" w:type="pct"/>
        <w:jc w:val="center"/>
        <w:tblCellSpacing w:w="7" w:type="dxa"/>
        <w:shd w:val="clear" w:color="auto" w:fill="E1E6EC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420"/>
      </w:tblGrid>
      <w:tr w:rsidR="00453045" w:rsidRPr="00453045" w:rsidTr="00453045">
        <w:trPr>
          <w:tblCellSpacing w:w="7" w:type="dxa"/>
          <w:jc w:val="center"/>
        </w:trPr>
        <w:tc>
          <w:tcPr>
            <w:tcW w:w="0" w:type="auto"/>
            <w:shd w:val="clear" w:color="auto" w:fill="E1E6EC"/>
            <w:vAlign w:val="center"/>
            <w:hideMark/>
          </w:tcPr>
          <w:p w:rsidR="00453045" w:rsidRPr="00453045" w:rsidRDefault="00453045" w:rsidP="00453045">
            <w:pPr>
              <w:spacing w:after="0" w:line="240" w:lineRule="auto"/>
              <w:rPr>
                <w:rFonts w:ascii="Verdana" w:eastAsia="Times New Roman" w:hAnsi="Verdana" w:cs="Times New Roman"/>
                <w:color w:val="222233"/>
                <w:sz w:val="17"/>
                <w:szCs w:val="17"/>
                <w:lang w:eastAsia="ru-RU"/>
              </w:rPr>
            </w:pPr>
            <w:r w:rsidRPr="00453045">
              <w:rPr>
                <w:rFonts w:ascii="Verdana" w:eastAsia="Times New Roman" w:hAnsi="Verdana" w:cs="Times New Roman"/>
                <w:b/>
                <w:bCs/>
                <w:color w:val="222233"/>
                <w:sz w:val="17"/>
                <w:szCs w:val="17"/>
                <w:lang w:eastAsia="ru-RU"/>
              </w:rPr>
              <w:t>Цитата:</w:t>
            </w:r>
          </w:p>
        </w:tc>
      </w:tr>
      <w:tr w:rsidR="00453045" w:rsidRPr="00453045" w:rsidTr="00453045">
        <w:trPr>
          <w:tblCellSpacing w:w="7" w:type="dxa"/>
          <w:jc w:val="center"/>
        </w:trPr>
        <w:tc>
          <w:tcPr>
            <w:tcW w:w="0" w:type="auto"/>
            <w:shd w:val="clear" w:color="auto" w:fill="E1E6EC"/>
            <w:vAlign w:val="center"/>
            <w:hideMark/>
          </w:tcPr>
          <w:p w:rsidR="00453045" w:rsidRPr="00453045" w:rsidRDefault="00453045" w:rsidP="00453045">
            <w:pPr>
              <w:shd w:val="clear" w:color="auto" w:fill="E9EBF1"/>
              <w:spacing w:after="0" w:line="206" w:lineRule="atLeast"/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</w:pP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lastRenderedPageBreak/>
              <w:t>ООО "</w:t>
            </w:r>
            <w:proofErr w:type="spellStart"/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t>РегионКонсалт</w:t>
            </w:r>
            <w:proofErr w:type="spellEnd"/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t>"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Отчёт о проверке за 11 февраля 2018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Основные сведения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Полное наименование: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Общество с ограниченной ответственностью "</w:t>
            </w:r>
            <w:proofErr w:type="spellStart"/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t>РегионКонсалт</w:t>
            </w:r>
            <w:proofErr w:type="spellEnd"/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t>"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Дата образования: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22 октября 2008 (более 9 лет назад)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Статус: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По данным ЕГРЮЛ является действующей организацией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Филиалы: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Данные о наличии филиалов в ЕГРЮЛ не найдены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Основные реквизиты компании: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ИНН 7702686930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КПП 770201001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ОГРН 5087746292585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Основной вид деятельности: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Деятельность агентств по сбору платежей и бюро кредитной информации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Юридический адрес: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 xml:space="preserve">127051, г Москва, пер </w:t>
            </w:r>
            <w:proofErr w:type="spellStart"/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t>Сухаревский</w:t>
            </w:r>
            <w:proofErr w:type="spellEnd"/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t xml:space="preserve"> М, 9 / </w:t>
            </w:r>
            <w:proofErr w:type="spellStart"/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t>стр</w:t>
            </w:r>
            <w:proofErr w:type="spellEnd"/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t xml:space="preserve"> 1, оф 36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Уставный капитал: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20,0 тыс. руб.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Выручка за 2016 год: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29,4 млн руб.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Управляющий - индивидуальный предприниматель: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Максимов Кирилл Юрьевич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Впервые упоминается в сведениях о компании 24 июля 2014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</w:r>
            <w:r w:rsidRPr="00453045">
              <w:rPr>
                <w:rFonts w:ascii="Verdana" w:eastAsia="Times New Roman" w:hAnsi="Verdana" w:cs="Times New Roman"/>
                <w:b/>
                <w:bCs/>
                <w:color w:val="2D446B"/>
                <w:sz w:val="17"/>
                <w:szCs w:val="17"/>
                <w:lang w:eastAsia="ru-RU"/>
              </w:rPr>
              <w:t>Обратить </w:t>
            </w:r>
            <w:r w:rsidRPr="00453045">
              <w:rPr>
                <w:rFonts w:ascii="Verdana" w:eastAsia="Times New Roman" w:hAnsi="Verdana" w:cs="Times New Roman"/>
                <w:b/>
                <w:bCs/>
                <w:color w:val="2D446B"/>
                <w:sz w:val="17"/>
                <w:szCs w:val="17"/>
                <w:lang w:eastAsia="ru-RU"/>
              </w:rPr>
              <w:br/>
              <w:t>внимание </w:t>
            </w:r>
            <w:r w:rsidRPr="00453045">
              <w:rPr>
                <w:rFonts w:ascii="Verdana" w:eastAsia="Times New Roman" w:hAnsi="Verdana" w:cs="Times New Roman"/>
                <w:b/>
                <w:bCs/>
                <w:color w:val="2D446B"/>
                <w:sz w:val="17"/>
                <w:szCs w:val="17"/>
                <w:lang w:eastAsia="ru-RU"/>
              </w:rPr>
              <w:br/>
              <w:t>Результаты проверки </w:t>
            </w:r>
            <w:r w:rsidRPr="00453045">
              <w:rPr>
                <w:rFonts w:ascii="Verdana" w:eastAsia="Times New Roman" w:hAnsi="Verdana" w:cs="Times New Roman"/>
                <w:b/>
                <w:bCs/>
                <w:color w:val="2D446B"/>
                <w:sz w:val="17"/>
                <w:szCs w:val="17"/>
                <w:lang w:eastAsia="ru-RU"/>
              </w:rPr>
              <w:br/>
              <w:t>Некоторые регистрационные сведения организации недостоверны по данным ФНС </w:t>
            </w:r>
            <w:r w:rsidRPr="00453045">
              <w:rPr>
                <w:rFonts w:ascii="Verdana" w:eastAsia="Times New Roman" w:hAnsi="Verdana" w:cs="Times New Roman"/>
                <w:b/>
                <w:bCs/>
                <w:color w:val="2D446B"/>
                <w:sz w:val="17"/>
                <w:szCs w:val="17"/>
                <w:lang w:eastAsia="ru-RU"/>
              </w:rPr>
              <w:br/>
              <w:t>Это означает, что ИФНС установила по результатам проверки факт недостоверности </w:t>
            </w:r>
            <w:r w:rsidRPr="00453045">
              <w:rPr>
                <w:rFonts w:ascii="Verdana" w:eastAsia="Times New Roman" w:hAnsi="Verdana" w:cs="Times New Roman"/>
                <w:b/>
                <w:bCs/>
                <w:color w:val="2D446B"/>
                <w:sz w:val="17"/>
                <w:szCs w:val="17"/>
                <w:lang w:eastAsia="ru-RU"/>
              </w:rPr>
              <w:br/>
              <w:t>сведений и направила уведомление владельцам или руководителям организации. В связи </w:t>
            </w:r>
            <w:r w:rsidRPr="00453045">
              <w:rPr>
                <w:rFonts w:ascii="Verdana" w:eastAsia="Times New Roman" w:hAnsi="Verdana" w:cs="Times New Roman"/>
                <w:b/>
                <w:bCs/>
                <w:color w:val="2D446B"/>
                <w:sz w:val="17"/>
                <w:szCs w:val="17"/>
                <w:lang w:eastAsia="ru-RU"/>
              </w:rPr>
              <w:br/>
              <w:t xml:space="preserve">с тем, что нарушение не было устранено, ИФНС внесла в </w:t>
            </w:r>
            <w:proofErr w:type="spellStart"/>
            <w:r w:rsidRPr="00453045">
              <w:rPr>
                <w:rFonts w:ascii="Verdana" w:eastAsia="Times New Roman" w:hAnsi="Verdana" w:cs="Times New Roman"/>
                <w:b/>
                <w:bCs/>
                <w:color w:val="2D446B"/>
                <w:sz w:val="17"/>
                <w:szCs w:val="17"/>
                <w:lang w:eastAsia="ru-RU"/>
              </w:rPr>
              <w:t>госреестр</w:t>
            </w:r>
            <w:proofErr w:type="spellEnd"/>
            <w:r w:rsidRPr="00453045">
              <w:rPr>
                <w:rFonts w:ascii="Verdana" w:eastAsia="Times New Roman" w:hAnsi="Verdana" w:cs="Times New Roman"/>
                <w:b/>
                <w:bCs/>
                <w:color w:val="2D446B"/>
                <w:sz w:val="17"/>
                <w:szCs w:val="17"/>
                <w:lang w:eastAsia="ru-RU"/>
              </w:rPr>
              <w:t xml:space="preserve"> запись о </w:t>
            </w:r>
            <w:r w:rsidRPr="00453045">
              <w:rPr>
                <w:rFonts w:ascii="Verdana" w:eastAsia="Times New Roman" w:hAnsi="Verdana" w:cs="Times New Roman"/>
                <w:b/>
                <w:bCs/>
                <w:color w:val="2D446B"/>
                <w:sz w:val="17"/>
                <w:szCs w:val="17"/>
                <w:lang w:eastAsia="ru-RU"/>
              </w:rPr>
              <w:br/>
              <w:t>недостоверности сведений. Если в срок более 6 месяцев после внесения в ЕГРЮЛ записи, </w:t>
            </w:r>
            <w:r w:rsidRPr="00453045">
              <w:rPr>
                <w:rFonts w:ascii="Verdana" w:eastAsia="Times New Roman" w:hAnsi="Verdana" w:cs="Times New Roman"/>
                <w:b/>
                <w:bCs/>
                <w:color w:val="2D446B"/>
                <w:sz w:val="17"/>
                <w:szCs w:val="17"/>
                <w:lang w:eastAsia="ru-RU"/>
              </w:rPr>
              <w:br/>
              <w:t>организация не исправит ее путем предоставления точной и правдивой информации, то </w:t>
            </w:r>
            <w:r w:rsidRPr="00453045">
              <w:rPr>
                <w:rFonts w:ascii="Verdana" w:eastAsia="Times New Roman" w:hAnsi="Verdana" w:cs="Times New Roman"/>
                <w:b/>
                <w:bCs/>
                <w:color w:val="2D446B"/>
                <w:sz w:val="17"/>
                <w:szCs w:val="17"/>
                <w:lang w:eastAsia="ru-RU"/>
              </w:rPr>
              <w:br/>
              <w:t>налоговые органы имеют право самостоятельно ликвидировать организацию. </w:t>
            </w:r>
            <w:r w:rsidRPr="00453045">
              <w:rPr>
                <w:rFonts w:ascii="Verdana" w:eastAsia="Times New Roman" w:hAnsi="Verdana" w:cs="Times New Roman"/>
                <w:b/>
                <w:bCs/>
                <w:color w:val="2D446B"/>
                <w:sz w:val="17"/>
                <w:szCs w:val="17"/>
                <w:lang w:eastAsia="ru-RU"/>
              </w:rPr>
              <w:br/>
              <w:t>Значительная сумма арбитражных дел за последние 12 месяцев, в которых </w:t>
            </w:r>
            <w:r w:rsidRPr="00453045">
              <w:rPr>
                <w:rFonts w:ascii="Verdana" w:eastAsia="Times New Roman" w:hAnsi="Verdana" w:cs="Times New Roman"/>
                <w:b/>
                <w:bCs/>
                <w:color w:val="2D446B"/>
                <w:sz w:val="17"/>
                <w:szCs w:val="17"/>
                <w:lang w:eastAsia="ru-RU"/>
              </w:rPr>
              <w:br/>
              <w:t>организация выступает в качестве истца. </w:t>
            </w:r>
            <w:r w:rsidRPr="00453045">
              <w:rPr>
                <w:rFonts w:ascii="Verdana" w:eastAsia="Times New Roman" w:hAnsi="Verdana" w:cs="Times New Roman"/>
                <w:b/>
                <w:bCs/>
                <w:color w:val="2D446B"/>
                <w:sz w:val="17"/>
                <w:szCs w:val="17"/>
                <w:lang w:eastAsia="ru-RU"/>
              </w:rPr>
              <w:br/>
              <w:t>Найдено 4 дела на сумму 1,1 млрд руб. Сумма арбитражных дел в качестве истца в 37 раз </w:t>
            </w:r>
            <w:r w:rsidRPr="00453045">
              <w:rPr>
                <w:rFonts w:ascii="Verdana" w:eastAsia="Times New Roman" w:hAnsi="Verdana" w:cs="Times New Roman"/>
                <w:b/>
                <w:bCs/>
                <w:color w:val="2D446B"/>
                <w:sz w:val="17"/>
                <w:szCs w:val="17"/>
                <w:lang w:eastAsia="ru-RU"/>
              </w:rPr>
              <w:br/>
              <w:t>превышает выручку организации за 2016 год и в 10 раз превышает размер активов </w:t>
            </w:r>
            <w:r w:rsidRPr="00453045">
              <w:rPr>
                <w:rFonts w:ascii="Verdana" w:eastAsia="Times New Roman" w:hAnsi="Verdana" w:cs="Times New Roman"/>
                <w:b/>
                <w:bCs/>
                <w:color w:val="2D446B"/>
                <w:sz w:val="17"/>
                <w:szCs w:val="17"/>
                <w:lang w:eastAsia="ru-RU"/>
              </w:rPr>
              <w:br/>
              <w:t>организации на конец 2016 года.</w:t>
            </w:r>
          </w:p>
        </w:tc>
      </w:tr>
    </w:tbl>
    <w:p w:rsidR="00453045" w:rsidRPr="00453045" w:rsidRDefault="00453045" w:rsidP="004530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br/>
      </w: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br/>
        <w:t>Недостоверность это ИМХО скорее всего недостоверный юр адрес. </w:t>
      </w: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br/>
        <w:t xml:space="preserve">Далее ЗАМЕТЬТЕ - управляющий обществом это ИП якобы указанный в уставе??? (это вряд ли - с 2009 года в уставах не указывается конкретика). Таким образом скорее всего в уставе просто прописано что могут назначить </w:t>
      </w:r>
      <w:proofErr w:type="gramStart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>того</w:t>
      </w:r>
      <w:proofErr w:type="gramEnd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 xml:space="preserve"> кого выберут учредители - ну и составили договор с ИП на управление компанией. Это довольно необычно. </w:t>
      </w: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br/>
        <w:t xml:space="preserve">Причем среди учредителей - управляющего нет. Учредители </w:t>
      </w:r>
      <w:proofErr w:type="gramStart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>другие .</w:t>
      </w:r>
      <w:proofErr w:type="gramEnd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> </w:t>
      </w: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br/>
        <w:t xml:space="preserve">БОЛЕЕ ТОГО по данным Контура, раньше этот Максимов был </w:t>
      </w:r>
      <w:proofErr w:type="gramStart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>учредителем</w:t>
      </w:r>
      <w:proofErr w:type="gramEnd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 xml:space="preserve"> а потом видимо продал долю, и еще раньше там была владелицей доли 50% кипрская офшорная компания </w:t>
      </w:r>
      <w:proofErr w:type="spellStart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>Пилсон</w:t>
      </w:r>
      <w:proofErr w:type="spellEnd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 xml:space="preserve"> </w:t>
      </w:r>
      <w:proofErr w:type="spellStart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>Энтерпрайзис</w:t>
      </w:r>
      <w:proofErr w:type="spellEnd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 xml:space="preserve"> Лимитед (Кипр), потом переделали на ООО "</w:t>
      </w:r>
      <w:proofErr w:type="spellStart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>Тринфико</w:t>
      </w:r>
      <w:proofErr w:type="spellEnd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 xml:space="preserve"> </w:t>
      </w:r>
      <w:proofErr w:type="spellStart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>Эдвайзерс</w:t>
      </w:r>
      <w:proofErr w:type="spellEnd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 xml:space="preserve"> а она через две прокладки только показывает учредителей физлиц. </w:t>
      </w: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br/>
        <w:t xml:space="preserve">КОРОЧЕ - ребята хитрые, накрученные, скупающие дисконтные долги. Еще раз повторю - вы понятия не имеете что цессия БЫЛА - это железобетонный аргумент хоть где - хоть в суде хоть где - то есть даже если допустить вероятность судебного взыскания - то ПЕНЮ не будут взыскивать ИМХО 99%. А </w:t>
      </w:r>
      <w:proofErr w:type="gramStart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>так то</w:t>
      </w:r>
      <w:proofErr w:type="gramEnd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 xml:space="preserve"> вам пофиг - они больше на судебные иски потратят и на само взыскание чем у вас долга. </w:t>
      </w: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br/>
      </w: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br/>
        <w:t xml:space="preserve">Резюме: при составлении заявления в прокуратуру - так мол и так никакого договора не видели, </w:t>
      </w:r>
      <w:proofErr w:type="gramStart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lastRenderedPageBreak/>
        <w:t>думаем</w:t>
      </w:r>
      <w:proofErr w:type="gramEnd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 xml:space="preserve"> что мошенники ибо история компании мутная просим разобраться как быть то нам. </w:t>
      </w:r>
      <w:proofErr w:type="gramStart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>Кроме того</w:t>
      </w:r>
      <w:proofErr w:type="gramEnd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 xml:space="preserve"> вообще не факт что они имели право заключать договор цессии в процессе ликвидации компании. ИБО во-первых </w:t>
      </w: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br/>
      </w: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br/>
      </w:r>
    </w:p>
    <w:tbl>
      <w:tblPr>
        <w:tblW w:w="4500" w:type="pct"/>
        <w:jc w:val="center"/>
        <w:tblCellSpacing w:w="7" w:type="dxa"/>
        <w:shd w:val="clear" w:color="auto" w:fill="E1E6EC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420"/>
      </w:tblGrid>
      <w:tr w:rsidR="00453045" w:rsidRPr="00453045" w:rsidTr="00453045">
        <w:trPr>
          <w:tblCellSpacing w:w="7" w:type="dxa"/>
          <w:jc w:val="center"/>
        </w:trPr>
        <w:tc>
          <w:tcPr>
            <w:tcW w:w="0" w:type="auto"/>
            <w:shd w:val="clear" w:color="auto" w:fill="E1E6EC"/>
            <w:vAlign w:val="center"/>
            <w:hideMark/>
          </w:tcPr>
          <w:p w:rsidR="00453045" w:rsidRPr="00453045" w:rsidRDefault="00453045" w:rsidP="00453045">
            <w:pPr>
              <w:spacing w:after="0" w:line="240" w:lineRule="auto"/>
              <w:rPr>
                <w:rFonts w:ascii="Verdana" w:eastAsia="Times New Roman" w:hAnsi="Verdana" w:cs="Times New Roman"/>
                <w:color w:val="222233"/>
                <w:sz w:val="17"/>
                <w:szCs w:val="17"/>
                <w:lang w:eastAsia="ru-RU"/>
              </w:rPr>
            </w:pPr>
            <w:r w:rsidRPr="00453045">
              <w:rPr>
                <w:rFonts w:ascii="Verdana" w:eastAsia="Times New Roman" w:hAnsi="Verdana" w:cs="Times New Roman"/>
                <w:b/>
                <w:bCs/>
                <w:color w:val="222233"/>
                <w:sz w:val="17"/>
                <w:szCs w:val="17"/>
                <w:lang w:eastAsia="ru-RU"/>
              </w:rPr>
              <w:t>Цитата:</w:t>
            </w:r>
          </w:p>
        </w:tc>
      </w:tr>
      <w:tr w:rsidR="00453045" w:rsidRPr="00453045" w:rsidTr="00453045">
        <w:trPr>
          <w:tblCellSpacing w:w="7" w:type="dxa"/>
          <w:jc w:val="center"/>
        </w:trPr>
        <w:tc>
          <w:tcPr>
            <w:tcW w:w="0" w:type="auto"/>
            <w:shd w:val="clear" w:color="auto" w:fill="E1E6EC"/>
            <w:vAlign w:val="center"/>
            <w:hideMark/>
          </w:tcPr>
          <w:p w:rsidR="00453045" w:rsidRPr="00453045" w:rsidRDefault="00453045" w:rsidP="00453045">
            <w:pPr>
              <w:shd w:val="clear" w:color="auto" w:fill="E9EBF1"/>
              <w:spacing w:after="0" w:line="206" w:lineRule="atLeast"/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</w:pP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t>В ООО "Сибирский сервисный центр ЖКХ" владелец 100% доли компании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не буду называть ФИО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28.03.2016 ИНН *********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Залог доли. Срок обременения: до 31.08.2017 года. Залогодержатель: ***********тоже физлицо</w:t>
            </w:r>
          </w:p>
        </w:tc>
      </w:tr>
    </w:tbl>
    <w:p w:rsidR="00453045" w:rsidRPr="00453045" w:rsidRDefault="00453045" w:rsidP="004530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br/>
        <w:t>во вторых </w:t>
      </w: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br/>
      </w:r>
    </w:p>
    <w:tbl>
      <w:tblPr>
        <w:tblW w:w="4500" w:type="pct"/>
        <w:jc w:val="center"/>
        <w:tblCellSpacing w:w="7" w:type="dxa"/>
        <w:shd w:val="clear" w:color="auto" w:fill="E1E6EC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420"/>
      </w:tblGrid>
      <w:tr w:rsidR="00453045" w:rsidRPr="00453045" w:rsidTr="00453045">
        <w:trPr>
          <w:tblCellSpacing w:w="7" w:type="dxa"/>
          <w:jc w:val="center"/>
        </w:trPr>
        <w:tc>
          <w:tcPr>
            <w:tcW w:w="0" w:type="auto"/>
            <w:shd w:val="clear" w:color="auto" w:fill="E1E6EC"/>
            <w:vAlign w:val="center"/>
            <w:hideMark/>
          </w:tcPr>
          <w:p w:rsidR="00453045" w:rsidRPr="00453045" w:rsidRDefault="00453045" w:rsidP="00453045">
            <w:pPr>
              <w:spacing w:after="0" w:line="240" w:lineRule="auto"/>
              <w:rPr>
                <w:rFonts w:ascii="Verdana" w:eastAsia="Times New Roman" w:hAnsi="Verdana" w:cs="Times New Roman"/>
                <w:color w:val="222233"/>
                <w:sz w:val="17"/>
                <w:szCs w:val="17"/>
                <w:lang w:eastAsia="ru-RU"/>
              </w:rPr>
            </w:pPr>
            <w:r w:rsidRPr="00453045">
              <w:rPr>
                <w:rFonts w:ascii="Verdana" w:eastAsia="Times New Roman" w:hAnsi="Verdana" w:cs="Times New Roman"/>
                <w:b/>
                <w:bCs/>
                <w:color w:val="222233"/>
                <w:sz w:val="17"/>
                <w:szCs w:val="17"/>
                <w:lang w:eastAsia="ru-RU"/>
              </w:rPr>
              <w:t>Цитата:</w:t>
            </w:r>
          </w:p>
        </w:tc>
      </w:tr>
      <w:tr w:rsidR="00453045" w:rsidRPr="00453045" w:rsidTr="00453045">
        <w:trPr>
          <w:tblCellSpacing w:w="7" w:type="dxa"/>
          <w:jc w:val="center"/>
        </w:trPr>
        <w:tc>
          <w:tcPr>
            <w:tcW w:w="0" w:type="auto"/>
            <w:shd w:val="clear" w:color="auto" w:fill="E1E6EC"/>
            <w:vAlign w:val="center"/>
            <w:hideMark/>
          </w:tcPr>
          <w:p w:rsidR="00453045" w:rsidRPr="00453045" w:rsidRDefault="00453045" w:rsidP="00453045">
            <w:pPr>
              <w:shd w:val="clear" w:color="auto" w:fill="E9EBF1"/>
              <w:spacing w:after="0" w:line="206" w:lineRule="atLeast"/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</w:pP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t>При этом там с 21.02.2017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  <w:t>Конкурсный Управляющий </w:t>
            </w:r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br/>
            </w:r>
            <w:proofErr w:type="spellStart"/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t>Авличева</w:t>
            </w:r>
            <w:proofErr w:type="spellEnd"/>
            <w:r w:rsidRPr="00453045">
              <w:rPr>
                <w:rFonts w:ascii="Verdana" w:eastAsia="Times New Roman" w:hAnsi="Verdana" w:cs="Times New Roman"/>
                <w:color w:val="2D446B"/>
                <w:sz w:val="17"/>
                <w:szCs w:val="17"/>
                <w:lang w:eastAsia="ru-RU"/>
              </w:rPr>
              <w:t xml:space="preserve"> Инна Сергеевна (публичные лицо и имею право огласить) </w:t>
            </w:r>
          </w:p>
        </w:tc>
      </w:tr>
    </w:tbl>
    <w:p w:rsidR="00D74EFF" w:rsidRDefault="00453045"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br/>
      </w: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br/>
        <w:t xml:space="preserve">И это так мутно </w:t>
      </w:r>
      <w:proofErr w:type="spellStart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>мутно</w:t>
      </w:r>
      <w:proofErr w:type="spellEnd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 xml:space="preserve"> что ИМХО люди могут спать спокойно. </w:t>
      </w: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br/>
        <w:t xml:space="preserve">Ну а </w:t>
      </w:r>
      <w:proofErr w:type="gramStart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>так то</w:t>
      </w:r>
      <w:proofErr w:type="gramEnd"/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t xml:space="preserve"> все ответы на вопросы может дать конкурсная управляющая (если не вам то прокуратуре точно). </w:t>
      </w:r>
      <w:r w:rsidRPr="00453045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6EC"/>
          <w:lang w:eastAsia="ru-RU"/>
        </w:rPr>
        <w:br/>
        <w:t>Но в принципе можно и в прокуратуру написать - хуже не будет.</w:t>
      </w:r>
      <w:bookmarkStart w:id="0" w:name="_GoBack"/>
      <w:bookmarkEnd w:id="0"/>
    </w:p>
    <w:sectPr w:rsidR="00D74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38D"/>
    <w:rsid w:val="00453045"/>
    <w:rsid w:val="00D3538D"/>
    <w:rsid w:val="00D74EFF"/>
    <w:rsid w:val="00E9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5D13C3-3B35-4306-948B-567D03FAA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stbody">
    <w:name w:val="postbody"/>
    <w:basedOn w:val="a0"/>
    <w:rsid w:val="00453045"/>
  </w:style>
  <w:style w:type="character" w:customStyle="1" w:styleId="genmed">
    <w:name w:val="genmed"/>
    <w:basedOn w:val="a0"/>
    <w:rsid w:val="004530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7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57927">
          <w:marLeft w:val="0"/>
          <w:marRight w:val="0"/>
          <w:marTop w:val="0"/>
          <w:marBottom w:val="0"/>
          <w:divBdr>
            <w:top w:val="single" w:sz="6" w:space="3" w:color="BAC0C7"/>
            <w:left w:val="single" w:sz="36" w:space="3" w:color="BAC0C7"/>
            <w:bottom w:val="single" w:sz="6" w:space="3" w:color="BAC0C7"/>
            <w:right w:val="single" w:sz="6" w:space="3" w:color="BAC0C7"/>
          </w:divBdr>
        </w:div>
        <w:div w:id="9112654">
          <w:marLeft w:val="0"/>
          <w:marRight w:val="0"/>
          <w:marTop w:val="0"/>
          <w:marBottom w:val="0"/>
          <w:divBdr>
            <w:top w:val="single" w:sz="6" w:space="3" w:color="BAC0C7"/>
            <w:left w:val="single" w:sz="36" w:space="3" w:color="BAC0C7"/>
            <w:bottom w:val="single" w:sz="6" w:space="3" w:color="BAC0C7"/>
            <w:right w:val="single" w:sz="6" w:space="3" w:color="BAC0C7"/>
          </w:divBdr>
        </w:div>
        <w:div w:id="674654412">
          <w:marLeft w:val="0"/>
          <w:marRight w:val="0"/>
          <w:marTop w:val="0"/>
          <w:marBottom w:val="0"/>
          <w:divBdr>
            <w:top w:val="single" w:sz="6" w:space="3" w:color="BAC0C7"/>
            <w:left w:val="single" w:sz="36" w:space="3" w:color="BAC0C7"/>
            <w:bottom w:val="single" w:sz="6" w:space="3" w:color="BAC0C7"/>
            <w:right w:val="single" w:sz="6" w:space="3" w:color="BAC0C7"/>
          </w:divBdr>
        </w:div>
        <w:div w:id="1385762160">
          <w:marLeft w:val="0"/>
          <w:marRight w:val="0"/>
          <w:marTop w:val="0"/>
          <w:marBottom w:val="0"/>
          <w:divBdr>
            <w:top w:val="single" w:sz="6" w:space="3" w:color="BAC0C7"/>
            <w:left w:val="single" w:sz="36" w:space="3" w:color="BAC0C7"/>
            <w:bottom w:val="single" w:sz="6" w:space="3" w:color="BAC0C7"/>
            <w:right w:val="single" w:sz="6" w:space="3" w:color="BAC0C7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 Nik</dc:creator>
  <cp:keywords/>
  <dc:description/>
  <cp:lastModifiedBy>Dom Nik</cp:lastModifiedBy>
  <cp:revision>3</cp:revision>
  <dcterms:created xsi:type="dcterms:W3CDTF">2018-02-11T11:39:00Z</dcterms:created>
  <dcterms:modified xsi:type="dcterms:W3CDTF">2018-02-11T11:50:00Z</dcterms:modified>
</cp:coreProperties>
</file>